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0"/>
        <w:jc w:val="center"/>
        <w:rPr>
          <w:rFonts w:ascii="Tahoma" w:hAnsi="Tahoma" w:cs="Tahoma"/>
          <w:b/>
          <w:u w:val="single"/>
        </w:rPr>
        <w:outlineLvl w:val="0"/>
      </w:pPr>
      <w:r>
        <w:rPr>
          <w:rFonts w:ascii="Tahoma" w:hAnsi="Tahoma" w:cs="Tahoma"/>
          <w:b/>
          <w:u w:val="single"/>
        </w:rPr>
        <w:t xml:space="preserve">Карточка предприятия</w:t>
      </w:r>
      <w:r>
        <w:rPr>
          <w:rFonts w:ascii="Tahoma" w:hAnsi="Tahoma" w:cs="Tahoma"/>
          <w:b/>
          <w:u w:val="single"/>
        </w:rPr>
        <w:t xml:space="preserve"> действует </w:t>
      </w:r>
      <w:r>
        <w:rPr>
          <w:rFonts w:ascii="Tahoma" w:hAnsi="Tahoma" w:cs="Tahoma"/>
          <w:b/>
          <w:u w:val="single"/>
        </w:rPr>
        <w:t xml:space="preserve">с </w:t>
      </w:r>
      <w:r>
        <w:rPr>
          <w:rFonts w:ascii="Tahoma" w:hAnsi="Tahoma" w:cs="Tahoma"/>
          <w:b/>
          <w:u w:val="single"/>
        </w:rPr>
        <w:t xml:space="preserve">19 июня 2023</w:t>
      </w:r>
      <w:r>
        <w:rPr>
          <w:rFonts w:ascii="Tahoma" w:hAnsi="Tahoma" w:cs="Tahoma"/>
          <w:b/>
          <w:u w:val="single"/>
        </w:rPr>
        <w:t xml:space="preserve"> года</w:t>
      </w:r>
      <w:r>
        <w:rPr>
          <w:rFonts w:ascii="Tahoma" w:hAnsi="Tahoma" w:cs="Tahoma"/>
          <w:b/>
          <w:u w:val="single"/>
        </w:rPr>
      </w:r>
      <w:r>
        <w:rPr>
          <w:rFonts w:ascii="Tahoma" w:hAnsi="Tahoma" w:cs="Tahoma"/>
          <w:b/>
          <w:u w:val="single"/>
        </w:rPr>
      </w:r>
    </w:p>
    <w:p>
      <w:pPr>
        <w:pStyle w:val="620"/>
        <w:jc w:val="center"/>
        <w:rPr>
          <w:rFonts w:ascii="Tahoma" w:hAnsi="Tahoma" w:cs="Tahoma"/>
          <w:b/>
          <w:u w:val="single"/>
        </w:rPr>
        <w:outlineLvl w:val="0"/>
      </w:pPr>
      <w:r>
        <w:rPr>
          <w:rFonts w:ascii="Tahoma" w:hAnsi="Tahoma" w:cs="Tahoma"/>
          <w:b/>
          <w:u w:val="single"/>
        </w:rPr>
      </w:r>
      <w:r>
        <w:rPr>
          <w:rFonts w:ascii="Tahoma" w:hAnsi="Tahoma" w:cs="Tahoma"/>
          <w:b/>
          <w:u w:val="single"/>
        </w:rPr>
      </w:r>
    </w:p>
    <w:p>
      <w:pPr>
        <w:pStyle w:val="620"/>
        <w:jc w:val="center"/>
        <w:rPr>
          <w:rFonts w:ascii="Tahoma" w:hAnsi="Tahoma" w:cs="Tahoma"/>
          <w:b/>
          <w:u w:val="single"/>
        </w:rPr>
        <w:outlineLvl w:val="0"/>
      </w:pPr>
      <w:r/>
      <w:bookmarkStart w:id="0" w:name="OLE_LINK1"/>
      <w:r/>
      <w:bookmarkStart w:id="1" w:name="OLE_LINK2"/>
      <w:r>
        <w:rPr>
          <w:rFonts w:ascii="Tahoma" w:hAnsi="Tahoma" w:cs="Tahoma"/>
          <w:b/>
          <w:u w:val="single"/>
        </w:rPr>
        <w:t xml:space="preserve">Союз</w:t>
      </w:r>
      <w:r>
        <w:rPr>
          <w:rFonts w:ascii="Tahoma" w:hAnsi="Tahoma" w:cs="Tahoma"/>
          <w:b/>
          <w:u w:val="single"/>
        </w:rPr>
        <w:t xml:space="preserve"> «Уральское объединение строителей»</w:t>
      </w:r>
      <w:r>
        <w:rPr>
          <w:rFonts w:ascii="Tahoma" w:hAnsi="Tahoma" w:cs="Tahoma"/>
          <w:b/>
          <w:u w:val="single"/>
        </w:rPr>
      </w:r>
      <w:r>
        <w:rPr>
          <w:rFonts w:ascii="Tahoma" w:hAnsi="Tahoma" w:cs="Tahoma"/>
          <w:b/>
          <w:u w:val="single"/>
        </w:rPr>
      </w:r>
    </w:p>
    <w:p>
      <w:pPr>
        <w:pStyle w:val="620"/>
        <w:jc w:val="center"/>
        <w:rPr>
          <w:rFonts w:ascii="Tahoma" w:hAnsi="Tahoma" w:cs="Tahoma"/>
        </w:rPr>
      </w:pPr>
      <w:r/>
      <w:bookmarkEnd w:id="0"/>
      <w:r/>
      <w:bookmarkEnd w:id="1"/>
      <w:r>
        <w:rPr>
          <w:rFonts w:ascii="Tahoma" w:hAnsi="Tahoma" w:cs="Tahoma"/>
        </w:rPr>
      </w:r>
      <w:r>
        <w:rPr>
          <w:rFonts w:ascii="Tahoma" w:hAnsi="Tahoma" w:cs="Tahoma"/>
        </w:rPr>
      </w:r>
    </w:p>
    <w:p>
      <w:pPr>
        <w:pStyle w:val="62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</w:r>
      <w:r>
        <w:rPr>
          <w:rFonts w:ascii="Tahoma" w:hAnsi="Tahoma" w:cs="Tahoma"/>
          <w:b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888"/>
        <w:gridCol w:w="108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888" w:type="dxa"/>
            <w:vAlign w:val="top"/>
            <w:textDirection w:val="lrTb"/>
            <w:noWrap w:val="false"/>
          </w:tcPr>
          <w:p>
            <w:pPr>
              <w:pStyle w:val="62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Полное наименование</w:t>
            </w:r>
            <w:r>
              <w:rPr>
                <w:rFonts w:ascii="Tahoma" w:hAnsi="Tahoma" w:cs="Tahoma"/>
                <w:b/>
              </w:rPr>
            </w:r>
          </w:p>
        </w:tc>
        <w:tc>
          <w:tcPr>
            <w:tcW w:w="10818" w:type="dxa"/>
            <w:vAlign w:val="top"/>
            <w:textDirection w:val="lrTb"/>
            <w:noWrap w:val="false"/>
          </w:tcPr>
          <w:p>
            <w:pPr>
              <w:pStyle w:val="620"/>
              <w:rPr>
                <w:rFonts w:ascii="Tahoma" w:hAnsi="Tahoma" w:cs="Tahoma"/>
              </w:rPr>
            </w:pPr>
            <w:r/>
            <w:bookmarkStart w:id="2" w:name="OLE_LINK10"/>
            <w:r/>
            <w:bookmarkStart w:id="3" w:name="OLE_LINK11"/>
            <w:r>
              <w:rPr>
                <w:rFonts w:ascii="Tahoma" w:hAnsi="Tahoma" w:cs="Tahoma"/>
              </w:rPr>
              <w:t xml:space="preserve">Союз </w:t>
            </w:r>
            <w:r>
              <w:rPr>
                <w:rFonts w:ascii="Tahoma" w:hAnsi="Tahoma" w:cs="Tahoma"/>
              </w:rPr>
              <w:t xml:space="preserve">«Уральское объединение строителей»</w:t>
            </w:r>
            <w:bookmarkEnd w:id="2"/>
            <w:r/>
            <w:bookmarkEnd w:id="3"/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888" w:type="dxa"/>
            <w:vAlign w:val="top"/>
            <w:textDirection w:val="lrTb"/>
            <w:noWrap w:val="false"/>
          </w:tcPr>
          <w:p>
            <w:pPr>
              <w:pStyle w:val="62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Сокращенное наименование</w:t>
            </w:r>
            <w:r>
              <w:rPr>
                <w:rFonts w:ascii="Tahoma" w:hAnsi="Tahoma" w:cs="Tahoma"/>
                <w:b/>
              </w:rPr>
            </w:r>
          </w:p>
        </w:tc>
        <w:tc>
          <w:tcPr>
            <w:tcW w:w="10818" w:type="dxa"/>
            <w:vAlign w:val="top"/>
            <w:textDirection w:val="lrTb"/>
            <w:noWrap w:val="false"/>
          </w:tcPr>
          <w:p>
            <w:pPr>
              <w:pStyle w:val="6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Союз </w:t>
            </w:r>
            <w:r>
              <w:rPr>
                <w:rFonts w:ascii="Tahoma" w:hAnsi="Tahoma" w:cs="Tahoma"/>
              </w:rPr>
              <w:t xml:space="preserve">«УОС»</w: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888" w:type="dxa"/>
            <w:vAlign w:val="top"/>
            <w:textDirection w:val="lrTb"/>
            <w:noWrap w:val="false"/>
          </w:tcPr>
          <w:p>
            <w:pPr>
              <w:pStyle w:val="62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ИНН/КПП</w:t>
            </w:r>
            <w:r>
              <w:rPr>
                <w:rFonts w:ascii="Tahoma" w:hAnsi="Tahoma" w:cs="Tahoma"/>
                <w:b/>
              </w:rPr>
            </w:r>
          </w:p>
        </w:tc>
        <w:tc>
          <w:tcPr>
            <w:tcW w:w="10818" w:type="dxa"/>
            <w:vAlign w:val="top"/>
            <w:textDirection w:val="lrTb"/>
            <w:noWrap w:val="false"/>
          </w:tcPr>
          <w:p>
            <w:pPr>
              <w:pStyle w:val="620"/>
              <w:rPr>
                <w:rFonts w:ascii="Tahoma" w:hAnsi="Tahoma" w:cs="Tahoma"/>
              </w:rPr>
            </w:pPr>
            <w:r/>
            <w:bookmarkStart w:id="4" w:name="OLE_LINK8"/>
            <w:r/>
            <w:bookmarkStart w:id="5" w:name="OLE_LINK9"/>
            <w:r>
              <w:rPr>
                <w:rFonts w:ascii="Tahoma" w:hAnsi="Tahoma" w:cs="Tahoma"/>
              </w:rPr>
              <w:t xml:space="preserve">8904061019</w:t>
            </w:r>
            <w:r>
              <w:rPr>
                <w:rFonts w:ascii="Tahoma" w:hAnsi="Tahoma" w:cs="Tahoma"/>
                <w:lang w:val="en-US"/>
              </w:rPr>
              <w:t xml:space="preserve">/</w:t>
            </w:r>
            <w:r>
              <w:rPr>
                <w:rFonts w:ascii="Tahoma" w:hAnsi="Tahoma" w:cs="Tahoma"/>
              </w:rPr>
              <w:t xml:space="preserve">665801001</w:t>
            </w:r>
            <w:bookmarkEnd w:id="4"/>
            <w:r/>
            <w:bookmarkEnd w:id="5"/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888" w:type="dxa"/>
            <w:vAlign w:val="top"/>
            <w:textDirection w:val="lrTb"/>
            <w:noWrap w:val="false"/>
          </w:tcPr>
          <w:p>
            <w:pPr>
              <w:pStyle w:val="62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ОГРН</w:t>
            </w:r>
            <w:r>
              <w:rPr>
                <w:rFonts w:ascii="Tahoma" w:hAnsi="Tahoma" w:cs="Tahoma"/>
                <w:b/>
              </w:rPr>
            </w:r>
          </w:p>
        </w:tc>
        <w:tc>
          <w:tcPr>
            <w:tcW w:w="10818" w:type="dxa"/>
            <w:vAlign w:val="top"/>
            <w:textDirection w:val="lrTb"/>
            <w:noWrap w:val="false"/>
          </w:tcPr>
          <w:p>
            <w:pPr>
              <w:pStyle w:val="6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1098900000418</w: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888" w:type="dxa"/>
            <w:vAlign w:val="top"/>
            <w:textDirection w:val="lrTb"/>
            <w:noWrap w:val="false"/>
          </w:tcPr>
          <w:p>
            <w:pPr>
              <w:pStyle w:val="62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Юридический адрес</w:t>
            </w:r>
            <w:r>
              <w:rPr>
                <w:rFonts w:ascii="Tahoma" w:hAnsi="Tahoma" w:cs="Tahoma"/>
                <w:b/>
              </w:rPr>
            </w:r>
          </w:p>
        </w:tc>
        <w:tc>
          <w:tcPr>
            <w:tcW w:w="10818" w:type="dxa"/>
            <w:vAlign w:val="top"/>
            <w:textDirection w:val="lrTb"/>
            <w:noWrap w:val="false"/>
          </w:tcPr>
          <w:p>
            <w:pPr>
              <w:pStyle w:val="620"/>
              <w:rPr>
                <w:rFonts w:ascii="Tahoma" w:hAnsi="Tahoma" w:cs="Tahoma"/>
              </w:rPr>
            </w:pPr>
            <w:r/>
            <w:bookmarkStart w:id="6" w:name="OLE_LINK5"/>
            <w:r/>
            <w:bookmarkStart w:id="7" w:name="OLE_LINK6"/>
            <w:r>
              <w:rPr>
                <w:rFonts w:ascii="Tahoma" w:hAnsi="Tahoma" w:cs="Tahoma"/>
              </w:rPr>
              <w:t xml:space="preserve">620131, Россия, Свердловская область, г.Екатеринбург, ул.Токарей, д.68, оф.201</w:t>
            </w:r>
            <w:bookmarkEnd w:id="6"/>
            <w:r/>
            <w:bookmarkEnd w:id="7"/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888" w:type="dxa"/>
            <w:vAlign w:val="top"/>
            <w:textDirection w:val="lrTb"/>
            <w:noWrap w:val="false"/>
          </w:tcPr>
          <w:p>
            <w:pPr>
              <w:pStyle w:val="62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Фактический</w:t>
            </w:r>
            <w:r>
              <w:rPr>
                <w:rFonts w:ascii="Tahoma" w:hAnsi="Tahoma" w:cs="Tahoma"/>
                <w:b/>
              </w:rPr>
              <w:t xml:space="preserve"> адрес</w:t>
            </w:r>
            <w:r>
              <w:rPr>
                <w:rFonts w:ascii="Tahoma" w:hAnsi="Tahoma" w:cs="Tahoma"/>
                <w:b/>
              </w:rPr>
            </w:r>
          </w:p>
        </w:tc>
        <w:tc>
          <w:tcPr>
            <w:tcW w:w="10818" w:type="dxa"/>
            <w:vAlign w:val="top"/>
            <w:textDirection w:val="lrTb"/>
            <w:noWrap w:val="false"/>
          </w:tcPr>
          <w:p>
            <w:pPr>
              <w:pStyle w:val="6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620131</w:t>
            </w:r>
            <w:r>
              <w:rPr>
                <w:rFonts w:ascii="Tahoma" w:hAnsi="Tahoma" w:cs="Tahoma"/>
              </w:rPr>
              <w:t xml:space="preserve">, </w:t>
            </w:r>
            <w:r>
              <w:rPr>
                <w:rFonts w:ascii="Tahoma" w:hAnsi="Tahoma" w:cs="Tahoma"/>
              </w:rPr>
              <w:t xml:space="preserve">Россия, Свердловская область, </w:t>
            </w:r>
            <w:r>
              <w:rPr>
                <w:rFonts w:ascii="Tahoma" w:hAnsi="Tahoma" w:cs="Tahoma"/>
              </w:rPr>
              <w:t xml:space="preserve">г.Екатеринбург, ул.Токарей, д.68, оф.201</w: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888" w:type="dxa"/>
            <w:vAlign w:val="top"/>
            <w:textDirection w:val="lrTb"/>
            <w:noWrap w:val="false"/>
          </w:tcPr>
          <w:p>
            <w:pPr>
              <w:pStyle w:val="62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Телефон:</w:t>
            </w:r>
            <w:r>
              <w:rPr>
                <w:rFonts w:ascii="Tahoma" w:hAnsi="Tahoma" w:cs="Tahoma"/>
                <w:b/>
              </w:rPr>
            </w:r>
          </w:p>
        </w:tc>
        <w:tc>
          <w:tcPr>
            <w:tcW w:w="10818" w:type="dxa"/>
            <w:vAlign w:val="top"/>
            <w:textDirection w:val="lrTb"/>
            <w:noWrap w:val="false"/>
          </w:tcPr>
          <w:p>
            <w:pPr>
              <w:pStyle w:val="6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+7 (343) </w:t>
            </w:r>
            <w:r>
              <w:rPr>
                <w:rFonts w:ascii="Tahoma" w:hAnsi="Tahoma" w:cs="Tahoma"/>
              </w:rPr>
              <w:t xml:space="preserve">226-11-22</w: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888" w:type="dxa"/>
            <w:vAlign w:val="top"/>
            <w:textDirection w:val="lrTb"/>
            <w:noWrap w:val="false"/>
          </w:tcPr>
          <w:p>
            <w:pPr>
              <w:pStyle w:val="62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Факс:</w:t>
            </w:r>
            <w:r>
              <w:rPr>
                <w:rFonts w:ascii="Tahoma" w:hAnsi="Tahoma" w:cs="Tahoma"/>
                <w:b/>
              </w:rPr>
            </w:r>
          </w:p>
        </w:tc>
        <w:tc>
          <w:tcPr>
            <w:tcW w:w="10818" w:type="dxa"/>
            <w:vAlign w:val="top"/>
            <w:textDirection w:val="lrTb"/>
            <w:noWrap w:val="false"/>
          </w:tcPr>
          <w:p>
            <w:pPr>
              <w:pStyle w:val="6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+7 (343) </w:t>
            </w:r>
            <w:r>
              <w:rPr>
                <w:rFonts w:ascii="Tahoma" w:hAnsi="Tahoma" w:cs="Tahoma"/>
              </w:rPr>
              <w:t xml:space="preserve">226-11-22</w: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888" w:type="dxa"/>
            <w:vAlign w:val="top"/>
            <w:textDirection w:val="lrTb"/>
            <w:noWrap w:val="false"/>
          </w:tcPr>
          <w:p>
            <w:pPr>
              <w:pStyle w:val="62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Е-</w:t>
            </w:r>
            <w:r>
              <w:rPr>
                <w:rFonts w:ascii="Tahoma" w:hAnsi="Tahoma" w:cs="Tahoma"/>
                <w:b/>
                <w:lang w:val="en-US"/>
              </w:rPr>
              <w:t xml:space="preserve">mail</w:t>
            </w:r>
            <w:r>
              <w:rPr>
                <w:rFonts w:ascii="Tahoma" w:hAnsi="Tahoma" w:cs="Tahoma"/>
                <w:b/>
              </w:rPr>
              <w:t xml:space="preserve">:</w:t>
            </w:r>
            <w:r>
              <w:rPr>
                <w:rFonts w:ascii="Tahoma" w:hAnsi="Tahoma" w:cs="Tahoma"/>
                <w:b/>
              </w:rPr>
            </w:r>
          </w:p>
        </w:tc>
        <w:tc>
          <w:tcPr>
            <w:tcW w:w="10818" w:type="dxa"/>
            <w:vAlign w:val="top"/>
            <w:textDirection w:val="lrTb"/>
            <w:noWrap w:val="false"/>
          </w:tcPr>
          <w:p>
            <w:pPr>
              <w:pStyle w:val="620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 xml:space="preserve">info@s-r-o.ru</w:t>
            </w:r>
            <w:r>
              <w:rPr>
                <w:rFonts w:ascii="Tahoma" w:hAnsi="Tahoma" w:cs="Tahoma"/>
                <w:lang w:val="en-US"/>
              </w:rPr>
            </w:r>
            <w:r>
              <w:rPr>
                <w:rFonts w:ascii="Tahoma" w:hAnsi="Tahoma" w:cs="Tahoma"/>
                <w:lang w:val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888" w:type="dxa"/>
            <w:vAlign w:val="top"/>
            <w:textDirection w:val="lrTb"/>
            <w:noWrap w:val="false"/>
          </w:tcPr>
          <w:p>
            <w:pPr>
              <w:pStyle w:val="62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lang w:val="en-US"/>
              </w:rPr>
              <w:t xml:space="preserve">www-</w:t>
            </w:r>
            <w:r>
              <w:rPr>
                <w:rFonts w:ascii="Tahoma" w:hAnsi="Tahoma" w:cs="Tahoma"/>
                <w:b/>
              </w:rPr>
              <w:t xml:space="preserve">адрес</w:t>
            </w:r>
            <w:r>
              <w:rPr>
                <w:rFonts w:ascii="Tahoma" w:hAnsi="Tahoma" w:cs="Tahoma"/>
                <w:b/>
              </w:rPr>
            </w:r>
            <w:r>
              <w:rPr>
                <w:rFonts w:ascii="Tahoma" w:hAnsi="Tahoma" w:cs="Tahoma"/>
                <w:b/>
              </w:rPr>
            </w:r>
          </w:p>
        </w:tc>
        <w:tc>
          <w:tcPr>
            <w:tcW w:w="10818" w:type="dxa"/>
            <w:vAlign w:val="top"/>
            <w:textDirection w:val="lrTb"/>
            <w:noWrap w:val="false"/>
          </w:tcPr>
          <w:p>
            <w:pPr>
              <w:pStyle w:val="6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www.s-r-o.ru</w: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888" w:type="dxa"/>
            <w:vAlign w:val="top"/>
            <w:textDirection w:val="lrTb"/>
            <w:noWrap w:val="false"/>
          </w:tcPr>
          <w:p>
            <w:pPr>
              <w:pStyle w:val="62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Руководитель</w:t>
            </w:r>
            <w:r>
              <w:rPr>
                <w:rFonts w:ascii="Tahoma" w:hAnsi="Tahoma" w:cs="Tahoma"/>
                <w:b/>
              </w:rPr>
            </w:r>
            <w:r>
              <w:rPr>
                <w:rFonts w:ascii="Tahoma" w:hAnsi="Tahoma" w:cs="Tahoma"/>
                <w:b/>
              </w:rPr>
            </w:r>
          </w:p>
        </w:tc>
        <w:tc>
          <w:tcPr>
            <w:tcW w:w="10818" w:type="dxa"/>
            <w:vAlign w:val="top"/>
            <w:textDirection w:val="lrTb"/>
            <w:noWrap w:val="false"/>
          </w:tcPr>
          <w:p>
            <w:pPr>
              <w:pStyle w:val="6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Генеральный директор </w: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t xml:space="preserve">Ренжин Сергей Васильевич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t xml:space="preserve">(действует на основании Устава)</w: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888" w:type="dxa"/>
            <w:vAlign w:val="top"/>
            <w:textDirection w:val="lrTb"/>
            <w:noWrap w:val="false"/>
          </w:tcPr>
          <w:p>
            <w:pPr>
              <w:pStyle w:val="62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Главный бухгалтер</w:t>
            </w:r>
            <w:r>
              <w:rPr>
                <w:rFonts w:ascii="Tahoma" w:hAnsi="Tahoma" w:cs="Tahoma"/>
                <w:b/>
              </w:rPr>
            </w:r>
            <w:r>
              <w:rPr>
                <w:rFonts w:ascii="Tahoma" w:hAnsi="Tahoma" w:cs="Tahoma"/>
                <w:b/>
              </w:rPr>
            </w:r>
          </w:p>
        </w:tc>
        <w:tc>
          <w:tcPr>
            <w:tcW w:w="10818" w:type="dxa"/>
            <w:vAlign w:val="top"/>
            <w:textDirection w:val="lrTb"/>
            <w:noWrap w:val="false"/>
          </w:tcPr>
          <w:p>
            <w:pPr>
              <w:pStyle w:val="6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Баталова Надежда Алексеевна</w: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888" w:type="dxa"/>
            <w:vAlign w:val="top"/>
            <w:textDirection w:val="lrTb"/>
            <w:noWrap w:val="false"/>
          </w:tcPr>
          <w:p>
            <w:pPr>
              <w:pStyle w:val="62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Банковские реквизиты</w:t>
            </w:r>
            <w:r>
              <w:rPr>
                <w:rFonts w:ascii="Tahoma" w:hAnsi="Tahoma" w:cs="Tahoma"/>
                <w:b/>
              </w:rPr>
            </w:r>
          </w:p>
        </w:tc>
        <w:tc>
          <w:tcPr>
            <w:tcW w:w="10818" w:type="dxa"/>
            <w:vAlign w:val="top"/>
            <w:textDirection w:val="lrTb"/>
            <w:noWrap w:val="false"/>
          </w:tcPr>
          <w:p>
            <w:pPr>
              <w:pStyle w:val="6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Банк: </w:t>
            </w:r>
            <w:r>
              <w:rPr>
                <w:rFonts w:ascii="Tahoma" w:hAnsi="Tahoma" w:cs="Tahoma"/>
              </w:rPr>
              <w:t xml:space="preserve">ФИЛИАЛ "ЕКАТЕРИНБУРГСКИЙ" </w:t>
            </w:r>
            <w:r>
              <w:rPr>
                <w:rFonts w:ascii="Tahoma" w:hAnsi="Tahoma" w:cs="Tahoma"/>
              </w:rPr>
              <w:t xml:space="preserve">АО "АЛЬФА-БАНК" г. Екатеринбург</w:t>
            </w: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</w:r>
          </w:p>
          <w:p>
            <w:pPr>
              <w:pStyle w:val="6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БИК: </w:t>
            </w:r>
            <w:r>
              <w:rPr>
                <w:rFonts w:ascii="Tahoma" w:hAnsi="Tahoma" w:cs="Tahoma"/>
              </w:rPr>
              <w:t xml:space="preserve">046577964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К/с: </w:t>
            </w:r>
            <w:r>
              <w:rPr>
                <w:rFonts w:ascii="Tahoma" w:hAnsi="Tahoma" w:cs="Tahoma"/>
              </w:rPr>
              <w:t xml:space="preserve">30101810100000000964</w: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</w:r>
          </w:p>
          <w:p>
            <w:pPr>
              <w:pStyle w:val="620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Ежегодные членские взносы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t xml:space="preserve">Р/с </w:t>
            </w:r>
            <w:r>
              <w:rPr>
                <w:rFonts w:ascii="Tahoma" w:hAnsi="Tahoma" w:cs="Tahoma"/>
              </w:rPr>
              <w:t xml:space="preserve">40703810538030000166</w: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</w:r>
          </w:p>
          <w:p>
            <w:pPr>
              <w:pStyle w:val="620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Взносы в НОСТРОЙ</w:t>
            </w:r>
            <w:r>
              <w:rPr>
                <w:rFonts w:ascii="Tahoma" w:hAnsi="Tahoma" w:cs="Tahoma"/>
              </w:rPr>
              <w:t xml:space="preserve"> и НРС </w:t>
            </w:r>
            <w:r>
              <w:rPr>
                <w:rFonts w:ascii="Tahoma" w:hAnsi="Tahoma" w:cs="Tahoma"/>
              </w:rPr>
              <w:t xml:space="preserve">Р/с </w:t>
            </w:r>
            <w:r>
              <w:rPr>
                <w:rFonts w:ascii="Tahoma" w:hAnsi="Tahoma" w:cs="Tahoma"/>
              </w:rPr>
              <w:t xml:space="preserve">40703810638030000396</w: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</w:r>
          </w:p>
          <w:p>
            <w:pPr>
              <w:pStyle w:val="620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Взносы по договору коллективного страхования </w:t>
            </w:r>
            <w:r>
              <w:rPr>
                <w:rFonts w:ascii="Tahoma" w:hAnsi="Tahoma" w:cs="Tahoma"/>
              </w:rPr>
              <w:t xml:space="preserve">Р/с </w:t>
            </w:r>
            <w:r>
              <w:rPr>
                <w:rFonts w:ascii="Tahoma" w:hAnsi="Tahoma" w:cs="Tahoma"/>
              </w:rPr>
              <w:t xml:space="preserve">40703810338030000395</w: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</w:r>
          </w:p>
          <w:p>
            <w:pPr>
              <w:pStyle w:val="62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</w:r>
          </w:p>
        </w:tc>
      </w:tr>
    </w:tbl>
    <w:p>
      <w:pPr>
        <w:pStyle w:val="620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</w:r>
      <w:r>
        <w:rPr>
          <w:rFonts w:ascii="Tahoma" w:hAnsi="Tahoma" w:cs="Tahoma"/>
          <w:b/>
          <w:u w:val="single"/>
        </w:rPr>
      </w:r>
    </w:p>
    <w:p>
      <w:pPr>
        <w:pStyle w:val="620"/>
        <w:rPr>
          <w:rFonts w:ascii="Tahoma" w:hAnsi="Tahoma" w:cs="Tahoma"/>
          <w:b/>
          <w:sz w:val="32"/>
          <w:szCs w:val="32"/>
          <w:u w:val="single"/>
        </w:rPr>
      </w:pPr>
      <w:r>
        <w:rPr>
          <w:rFonts w:ascii="Tahoma" w:hAnsi="Tahoma" w:cs="Tahoma"/>
          <w:b/>
          <w:sz w:val="32"/>
          <w:szCs w:val="32"/>
          <w:u w:val="single"/>
        </w:rPr>
      </w:r>
      <w:r>
        <w:rPr>
          <w:rFonts w:ascii="Tahoma" w:hAnsi="Tahoma" w:cs="Tahoma"/>
          <w:b/>
          <w:sz w:val="32"/>
          <w:szCs w:val="32"/>
          <w:u w:val="single"/>
        </w:rPr>
      </w:r>
    </w:p>
    <w:sectPr>
      <w:footnotePr/>
      <w:endnotePr/>
      <w:type w:val="nextPage"/>
      <w:pgSz w:w="16838" w:h="11906" w:orient="landscape"/>
      <w:pgMar w:top="425" w:right="899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520" w:hanging="108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4320" w:hanging="144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400" w:hanging="180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7200" w:hanging="216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8280" w:hanging="252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0"/>
    <w:next w:val="62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0"/>
    <w:next w:val="62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0"/>
    <w:next w:val="62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0"/>
    <w:next w:val="62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0"/>
    <w:next w:val="62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0"/>
    <w:next w:val="62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0"/>
    <w:next w:val="62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0"/>
    <w:next w:val="62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0"/>
    <w:next w:val="62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0"/>
    <w:next w:val="62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20"/>
    <w:next w:val="62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20"/>
    <w:next w:val="62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0"/>
    <w:next w:val="62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20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20"/>
    <w:next w:val="62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2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20"/>
    <w:next w:val="62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0"/>
    <w:next w:val="62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0"/>
    <w:next w:val="62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0"/>
    <w:next w:val="62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0"/>
    <w:next w:val="62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0"/>
    <w:next w:val="62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0"/>
    <w:next w:val="62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0"/>
    <w:next w:val="62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0"/>
    <w:next w:val="62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0"/>
    <w:next w:val="620"/>
    <w:uiPriority w:val="99"/>
    <w:unhideWhenUsed/>
    <w:pPr>
      <w:spacing w:after="0" w:afterAutospacing="0"/>
    </w:pPr>
  </w:style>
  <w:style w:type="paragraph" w:styleId="620" w:default="1">
    <w:name w:val="Normal"/>
    <w:next w:val="620"/>
    <w:link w:val="620"/>
    <w:qFormat/>
    <w:rPr>
      <w:sz w:val="24"/>
      <w:szCs w:val="24"/>
      <w:lang w:val="ru-RU" w:eastAsia="ru-RU" w:bidi="ar-SA"/>
    </w:rPr>
  </w:style>
  <w:style w:type="character" w:styleId="621">
    <w:name w:val="Основной шрифт абзаца"/>
    <w:next w:val="621"/>
    <w:link w:val="620"/>
    <w:semiHidden/>
  </w:style>
  <w:style w:type="table" w:styleId="622">
    <w:name w:val="Обычная таблица"/>
    <w:next w:val="622"/>
    <w:link w:val="620"/>
    <w:semiHidden/>
    <w:tblPr/>
  </w:style>
  <w:style w:type="numbering" w:styleId="623">
    <w:name w:val="Нет списка"/>
    <w:next w:val="623"/>
    <w:link w:val="620"/>
    <w:semiHidden/>
  </w:style>
  <w:style w:type="table" w:styleId="624">
    <w:name w:val="Сетка таблицы"/>
    <w:basedOn w:val="622"/>
    <w:next w:val="624"/>
    <w:link w:val="620"/>
    <w:tblPr/>
  </w:style>
  <w:style w:type="paragraph" w:styleId="625">
    <w:name w:val="ConsNonformat"/>
    <w:next w:val="625"/>
    <w:link w:val="620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626">
    <w:name w:val="Верхний колонтитул"/>
    <w:basedOn w:val="620"/>
    <w:next w:val="626"/>
    <w:link w:val="620"/>
    <w:pPr>
      <w:tabs>
        <w:tab w:val="center" w:pos="4677" w:leader="none"/>
        <w:tab w:val="right" w:pos="9355" w:leader="none"/>
      </w:tabs>
    </w:pPr>
  </w:style>
  <w:style w:type="paragraph" w:styleId="627">
    <w:name w:val="Нижний колонтитул"/>
    <w:basedOn w:val="620"/>
    <w:next w:val="627"/>
    <w:link w:val="620"/>
    <w:pPr>
      <w:tabs>
        <w:tab w:val="center" w:pos="4677" w:leader="none"/>
        <w:tab w:val="right" w:pos="9355" w:leader="none"/>
      </w:tabs>
    </w:pPr>
  </w:style>
  <w:style w:type="character" w:styleId="628">
    <w:name w:val="Гиперссылка"/>
    <w:next w:val="628"/>
    <w:link w:val="620"/>
    <w:rPr>
      <w:color w:val="0000ff"/>
      <w:u w:val="single"/>
    </w:rPr>
  </w:style>
  <w:style w:type="paragraph" w:styleId="629">
    <w:name w:val="Текст выноски"/>
    <w:basedOn w:val="620"/>
    <w:next w:val="629"/>
    <w:link w:val="620"/>
    <w:semiHidden/>
    <w:rPr>
      <w:rFonts w:ascii="Tahoma" w:hAnsi="Tahoma" w:cs="Tahoma"/>
      <w:sz w:val="16"/>
      <w:szCs w:val="16"/>
    </w:rPr>
  </w:style>
  <w:style w:type="paragraph" w:styleId="630">
    <w:name w:val="Основной текст"/>
    <w:basedOn w:val="620"/>
    <w:next w:val="630"/>
    <w:link w:val="631"/>
    <w:pPr>
      <w:jc w:val="both"/>
    </w:pPr>
  </w:style>
  <w:style w:type="character" w:styleId="631">
    <w:name w:val="Основной текст Знак"/>
    <w:next w:val="631"/>
    <w:link w:val="630"/>
    <w:rPr>
      <w:sz w:val="24"/>
      <w:szCs w:val="24"/>
      <w:lang w:val="ru-RU" w:eastAsia="ru-RU" w:bidi="ar-SA"/>
    </w:rPr>
  </w:style>
  <w:style w:type="paragraph" w:styleId="632">
    <w:name w:val="ConsPlusNonformat"/>
    <w:next w:val="632"/>
    <w:link w:val="620"/>
    <w:pPr>
      <w:widowControl w:val="off"/>
    </w:pPr>
    <w:rPr>
      <w:rFonts w:ascii="Courier New" w:hAnsi="Courier New" w:eastAsia="Arial" w:cs="Courier New"/>
      <w:lang w:val="ru-RU" w:eastAsia="ar-SA" w:bidi="ar-SA"/>
    </w:rPr>
  </w:style>
  <w:style w:type="paragraph" w:styleId="633">
    <w:name w:val="Схема документа"/>
    <w:basedOn w:val="620"/>
    <w:next w:val="633"/>
    <w:link w:val="620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1078" w:default="1">
    <w:name w:val="Default Paragraph Font"/>
    <w:uiPriority w:val="1"/>
    <w:semiHidden/>
    <w:unhideWhenUsed/>
  </w:style>
  <w:style w:type="numbering" w:styleId="1079" w:default="1">
    <w:name w:val="No List"/>
    <w:uiPriority w:val="99"/>
    <w:semiHidden/>
    <w:unhideWhenUsed/>
  </w:style>
  <w:style w:type="table" w:styleId="108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>Company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Карточка предприятия</dc:title>
  <dc:creator>User</dc:creator>
  <cp:revision>20</cp:revision>
  <dcterms:created xsi:type="dcterms:W3CDTF">2016-10-11T10:42:00Z</dcterms:created>
  <dcterms:modified xsi:type="dcterms:W3CDTF">2025-12-24T19:02:35Z</dcterms:modified>
  <cp:version>983040</cp:version>
</cp:coreProperties>
</file>